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1" w:rsidRPr="00985281" w:rsidRDefault="00985281" w:rsidP="00985281">
      <w:pPr>
        <w:spacing w:after="0"/>
        <w:ind w:left="360"/>
        <w:jc w:val="right"/>
        <w:rPr>
          <w:rFonts w:ascii="Times New Roman" w:hAnsi="Times New Roman" w:cs="Times New Roman"/>
          <w:b/>
          <w:lang w:val="ru-RU"/>
        </w:rPr>
      </w:pPr>
      <w:r w:rsidRPr="00985281">
        <w:rPr>
          <w:rFonts w:ascii="Times New Roman" w:hAnsi="Times New Roman" w:cs="Times New Roman"/>
          <w:b/>
          <w:lang w:val="ru-RU"/>
        </w:rPr>
        <w:t>Приложение № 2</w:t>
      </w:r>
    </w:p>
    <w:p w:rsidR="00985281" w:rsidRPr="00985281" w:rsidRDefault="00985281" w:rsidP="00985281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985281">
        <w:rPr>
          <w:rFonts w:ascii="Times New Roman" w:hAnsi="Times New Roman" w:cs="Times New Roman"/>
          <w:b/>
          <w:lang w:val="ru-RU"/>
        </w:rPr>
        <w:t xml:space="preserve">к Регламенту оценки, </w:t>
      </w:r>
    </w:p>
    <w:p w:rsidR="00985281" w:rsidRPr="00985281" w:rsidRDefault="00985281" w:rsidP="00985281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985281">
        <w:rPr>
          <w:rFonts w:ascii="Times New Roman" w:hAnsi="Times New Roman" w:cs="Times New Roman"/>
          <w:b/>
          <w:lang w:val="ru-RU"/>
        </w:rPr>
        <w:t xml:space="preserve">отчетности системы  финансового  </w:t>
      </w:r>
    </w:p>
    <w:p w:rsidR="00985281" w:rsidRPr="00985281" w:rsidRDefault="00985281" w:rsidP="00985281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985281">
        <w:rPr>
          <w:rFonts w:ascii="Times New Roman" w:hAnsi="Times New Roman" w:cs="Times New Roman"/>
          <w:b/>
          <w:lang w:val="ru-RU"/>
        </w:rPr>
        <w:t xml:space="preserve">менеджмента и контроля и выдачи </w:t>
      </w:r>
    </w:p>
    <w:p w:rsidR="00985281" w:rsidRPr="00985281" w:rsidRDefault="00985281" w:rsidP="00985281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985281">
        <w:rPr>
          <w:rFonts w:ascii="Times New Roman" w:hAnsi="Times New Roman" w:cs="Times New Roman"/>
          <w:b/>
          <w:lang w:val="ru-RU"/>
        </w:rPr>
        <w:t>декларации о надлежащем управлении</w:t>
      </w:r>
    </w:p>
    <w:p w:rsidR="00985281" w:rsidRPr="00985281" w:rsidRDefault="00985281" w:rsidP="00985281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:rsidR="00985281" w:rsidRPr="00985281" w:rsidRDefault="00985281" w:rsidP="00985281">
      <w:pPr>
        <w:tabs>
          <w:tab w:val="num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281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СИСТЕМЫ ФИНАНСОВОГО МЕНЕДЖМЕНТА И КОНТРОЛЯ</w:t>
      </w:r>
    </w:p>
    <w:tbl>
      <w:tblPr>
        <w:tblW w:w="10490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268"/>
        <w:gridCol w:w="2268"/>
        <w:gridCol w:w="2268"/>
        <w:gridCol w:w="2268"/>
      </w:tblGrid>
      <w:tr w:rsidR="00985281" w:rsidRPr="00985281" w:rsidTr="00C21E73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Компонент</w:t>
            </w: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</w:p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Национальный стандарт внутреннего контроля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  <w:proofErr w:type="spellEnd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proofErr w:type="spellEnd"/>
          </w:p>
        </w:tc>
      </w:tr>
      <w:tr w:rsidR="00985281" w:rsidRPr="00985281" w:rsidTr="00C21E73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</w:t>
            </w:r>
          </w:p>
        </w:tc>
      </w:tr>
      <w:tr w:rsidR="00985281" w:rsidRPr="00985281" w:rsidTr="00C21E73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</w:tc>
      </w:tr>
      <w:tr w:rsidR="00985281" w:rsidRPr="00245027" w:rsidTr="00C21E73">
        <w:trPr>
          <w:trHeight w:val="247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1.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целостность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Стандарты этического       поведения и Правила о предотвращении мошенничества и коррупции доведены до сведения всех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и сотрудники публичного субъекта соблюдают стандарты этического поведения и Правила о предотвращении мошенничества и коррупции (нет случаев их несоблюдения)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Стандарты этического поведения и Правила о предотвращении мошенничества и коррупции доведены до сведения всех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и сотрудники публичного субъекта соблюдают Правила о предотвращении мошенничества и коррупции (нет случаев их несоблюдения)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Стандарты этического поведения и Правила о предотвращении мошенничества и коррупции доведены до сведения всех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и сотрудники публичного субъекта соблюдают Правила о предотвращении мошенничества и коррупции (нет случаев их несоблюдения)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Стандарты этического поведения и Правила о предотвращении мошенничества и коррупции не доведены до сведения всех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и сотрудники публичного субъекта не соблюдают стандарты этического поведения и Правила о предотвращении мошенничества и коррупции (есть случаи их несоблюдения)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НСВК 2. Функции, полномочия и обязанности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Публичный субъект имеет Регламент об организации и деятельности, который включает миссию, функции, полномочия и задачи публичного субъекта, а также и  должностные инструкции, которые включают основные задачи, полномочия и ответственность каждого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сотрудника.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 об организации и деятельности, как и должностные инструкции, доведены до сведения всех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Публичный субъект имеет Регламент об организации и деятельности, который включает миссию, функции, полномочия и задачи публичного субъекта, а также и  должностные инструкции, которые включают основные задачи, полномочия и ответственность каждого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сотрудника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Публичный субъект имеет Регламент об организации и деятельности, который включает миссию, функции, полномочия и задачи публичного субъекта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имеет Регламента об организации и деятельности, а также, должностных инструкций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НСВК 3. Привержен-ность к компетенции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определил профессиональные знания и компетентности для каждой должности.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программу первоначальной и непрерывной подготовки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 потребности в подготовки и профессиональном развитии сотрудников, соответственно проводит, осуществляет мониторинг и документирует  подготовку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механизм оценки результативности сотрудников и периодически оценивает и пересматривает их индивидуальную результативность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определил профессиональные знания и компетентности для каждой должности.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 потребности в подготовки и профессиональном развитии сотрудников, соответственно проводит, осуществляет мониторинг и документирует  подготовку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 индивидуальную результативность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определил профессиональные знания и компетентности для каждой должности.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 потребности в подготовки и профессиональном развитии сотрудников, соответственно проводит, осуществляет мониторинг и документирует  подготовку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определил профессиональные знания и компетентности для каждой должности.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имеет программу первоначальной и непрерывной подготовки сотрудников.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оценивает потребности в подготовки и профессиональном развитии сотрудников, не проводит подготовку сотрудников</w:t>
            </w:r>
          </w:p>
        </w:tc>
      </w:tr>
      <w:tr w:rsidR="00985281" w:rsidRPr="00245027" w:rsidTr="00C21E73">
        <w:trPr>
          <w:trHeight w:val="5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НСВК 4. Подход и операционный стиль руководства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 публичного субъекта способствует и содействует развитию системы финансового менеджмента и контроля, а также исправлению его недостатков.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публичном субъекте существует продвижение и понимание важности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контрольной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Руководство публичного субъекта способствует и содействует развитию системы финансового менеджмента и контроля, а также исправлению его недостатков.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публичном субъекте существует понимание важности контрольной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Руководство публичного субъекта способствует и содействует развитию системы финансового менеджмента и контроля, а также исправлению его недостатков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 публичного субъекта не способствует и не содействует развитию системы финансового менеджмента и контроля, а также исправлению его недостатков.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публичном субъекте не существует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продвижения и понимания важности контрольной среды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НСВК 5.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Организацион-ная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определил и обновил организационную структуру в соответствии с текущими ресурсами и ответственности, а также компетентности, права, ответственность, обязанности, задачи и отчетность каждого структурного подразделения.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Организационная структура, а также и  компетентности, права, ответственность, обязанности, задачи и отчетность каждого структурного подразделения доведены до сведения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определил и обновил организационную структуру, а также компетентности, права, ответственность, обязанности, задачи и отчетность каждого структурного подразделения.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Организационная структура, а также и  компетентности, права, ответственность, обязанности, задачи и отчетность каждого структурного подразделения доведены до сведения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определил организационную структуру, а также компетентности, права, ответственность, обязанности, задачи и отчетность каждого структурного подразделения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определил организационную структуру, а также компетентности, права, ответственность, обязанности, задачи и отчетность каждого структурного подразделения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6.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Делегирован-ные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полномочия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публичного субъекта делегируют полномочия, берут ответственность за делегированные полномочия, установили уровни подчинения для реализации делегированных задач, а также обеспечивают делегирование полномочий только сотрудникам с надлежащей компетенции.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сохраняет письменно и под подписи делегированные полномочия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публичного субъекта делегируют полномочия, берут ответственность за делегированные полномочия, установили уровни подчинения для реализации делегированных задач, а также обеспечивают делегирование полномочий только сотрудникам с надлежащей компетенции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публичного субъекта делегируют полномочия, берут ответственность за делегированные полномочия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публичного субъекта не делегируют полномочия</w:t>
            </w:r>
          </w:p>
        </w:tc>
      </w:tr>
      <w:tr w:rsidR="00985281" w:rsidRPr="00245027" w:rsidTr="00C21E73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 Менеджмент качественных характеристик и рисков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7.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Публичный субъект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имеет стратегические задачи и операционные задачи (последовательные стратегическим задачам) конкретные, измеримые, достижимые, релевантные и определенные во времени.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Миссия, стратегические задачи и операционные задачи публичного субъекта доведены до сведения всех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Публичный субъект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имеет стратегические задачи и операционные задачи.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Миссия, стратегические задачи и операционные задачи публичного субъекта доведены до сведения всех сотрудников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Публичный субъект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имеет стратегические задачи и операционные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Публичный субъект не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имеет стратегических задач и операционных задач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НСВК 8. Планирование, мониторинг и отчетность в отношении качественных характеристик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стратегические и годовые планы действий, которые  включают задачи, ассоциированные к задачам риски и показатели качественных характеристик.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Планы действий включают оценку финансовых затрат.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систематически пересматривает и актуализирует планы действий.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оценивает, осуществляет мониторинг и отчитывает степень достижения задач / показателей качественных характеристик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стратегические и годовые планы действий, которые  включают задачи и показатели качественных характеристик.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Планы  действий включают оценку финансовых затрат.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систематически пересматривает и актуализирует планы действий.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оценивает, осуществляет мониторинг и отчитывает степень достижения задач / показателей качественных характеристик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стратегические и годовые планы действий.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систематически пересматривает и актуализирует планы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имеет планы действий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НСВК 9. Определение событий, которые могут порождать риски и возможности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определяет риски связанные с основными направлениями деятельности.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Публичный субъект имеет в виду внешние и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внутренние источники 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Публичный субъект имеет в виду внешние и внутренние источники 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в виду источники 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имеет в виду риски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НСВК 10.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оценивает степень воздействия и вероятность рисков, а также приоритизирует оцененные риски.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определяет степень допустимых рисков.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держит под контроль идентифицируемые и оцененные риски.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механизм для идентификации, оценки, регистрации, мониторинга и отчетности рисков.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документирует риск – менеджмент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оценивает степень воздействия и вероятность рисков, а также приоритизирует оцененные риски.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механизм для идентификации, оценки, регистрации, мониторинга и отчетности рисков.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документирует риск – менеджмент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идентифицирует и оценивает риски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идентифицирует и не оценивает риски</w:t>
            </w:r>
          </w:p>
        </w:tc>
      </w:tr>
      <w:tr w:rsidR="00985281" w:rsidRPr="00985281" w:rsidTr="00C21E73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</w:t>
            </w:r>
            <w:proofErr w:type="spellEnd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  <w:proofErr w:type="spellEnd"/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11.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контрольные мероприятия на всех уровнях и во всех процессах.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имеет и соблюдает  письменные политики и процедуры для каждого основного операционного процесса.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процедуры авторизации / утверждения, наблюдения подчиненных, отчетности исключений, контроля доступа к данным и ценностям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контрольные мероприятия на всех уровнях и во всех процессах.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процедуры авторизации / утверждения, наблюдения подчиненных, отчетности исключений, контроля доступа к данным и ценностям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процедуры авторизации / утверждения, наблюдения подчиненных, отчетности исключений, контроля доступа к данным и ценностям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установил контрольные мероприятия</w:t>
            </w:r>
          </w:p>
        </w:tc>
      </w:tr>
      <w:tr w:rsidR="00985281" w:rsidRPr="00245027" w:rsidTr="00C21E73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НСВК 12.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операционных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идентифицировал все операционные процессы и имеет описательное / графическое описание основных операционных процессов.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пересматривает операционные процессы для определения самого эффективного и экономного пути управления рисками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идентифицировал все операционные процессы и имеет описательное / графическое описание основных операционных процессов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идентифицировал некоторые основные операционные процессы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идентифицировал ни один процесс</w:t>
            </w:r>
          </w:p>
        </w:tc>
      </w:tr>
      <w:tr w:rsidR="00985281" w:rsidRPr="00245027" w:rsidTr="00C21E73">
        <w:trPr>
          <w:cantSplit/>
          <w:trHeight w:val="56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НСВК 13. Разделения обязанностей и ответствен-ности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разделил, по мере возможности, функции инициирования финансовой транзакции и функции проверки ее действительности.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которые занимают должности подверженные к рискам, периодически оцениваются или проверяются и подписывают соглашения о конфиденциальности / материальной ответственности.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оценивает, осуществляет мониторинг, пересматривает и отчитывает степень достижения задач / показателей качественных характеристик, а также, финансовую результативность.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имеет процедуры  проверки правильности транзакций / данных и их сверки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разделил, по мере возможности, функции инициирования финансовой транзакции и функции проверки ее действительности.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которые занимают должности подверженные к рискам, периодически оцениваются или проверяются.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имеет процедуры  проверки правильности транзакций / данных и их сверки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разделил, по мере возможности, функции инициирования финансовой транзакции и функции проверки ее действительности.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имеет процедуры  проверки правильности транзакций / данных и их сверки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разделил функции инициирования финансовой транзакции и функции проверки ее действительности.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которые занимают должности подверженные к рискам, не оцениваются, проверяются и не подписывают соглашения о конфиденциальности / материальной ответственности.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оценивает, не осуществляет мониторинг, не пересматривает и не отчитывает степень достижения задач / показателей качественных характеристик, а также, финансовую результативность.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не имеет процедуры  проверки правильности транзакций / данных и их сверки</w:t>
            </w:r>
          </w:p>
        </w:tc>
      </w:tr>
      <w:tr w:rsidR="00985281" w:rsidRPr="00985281" w:rsidTr="00C21E73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proofErr w:type="spellStart"/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proofErr w:type="spellEnd"/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  <w:proofErr w:type="spellEnd"/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14.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обеспечивает менеджеров и сотрудников нужной информацией для выполнения задач экономно, эффективно и результативно.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количество, качество и периодичность, а также источники и получатели информации.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разрабатывает и передает правильную, понятную, полезную и полную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обеспечивает менеджеров и сотрудников нужной информацией для выполнения задач экономно, эффективно и результативно.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количество, качество и периодичность, а также источники и получатели информации.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разрабатывает и передает необходимую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обеспечивает менеджеров и сотрудников нужной информацией для выполнения задач экономно, эффективно и результативно.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разрабатывает и передает необходимую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обеспечивает менеджеров и сотрудников нужной информацией для выполнения задач.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установил количество, качество и периодичность, а также источники и получатели информации.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разрабатывает и не передает правильную, понятную, полезную и полную информацию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15.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эффективные и результативные системы внутренней и внешней коммуникации, которые обеспечивают быстрое, полное и своевременное распространение информации.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публичном субъекте существует как горизонтальная, так и вертикальная коммуникация.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Менеджеры публичного субъекта сообщают контрольные обязанности и ответственности своим сотрудникам.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Публичный субъект имеет процедуры и средства коммуникации нарушений, мошенничества или коррупционных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Публичный субъект установил эффективные и результативные системы внутренней и внешней коммуникации, которые обеспечивают быстрое, полное и своевременное распространение информации.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публичном субъекте существует как горизонтальная, так и вертикальная коммуникация, согласно письменным политикам и процедурам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установил эффективные и результативные системы внутренней и внешней коммуникации, которые обеспечивают быстрое, полное и своевременное распространение информации.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публичном субъекте существует как горизонтальная, так и вертикальная коммуникация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обладает системами внутренней и внешней коммуникации.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публичном субъекте не существует ни горизонтальная, ни вертикальная коммуникация</w:t>
            </w:r>
          </w:p>
        </w:tc>
      </w:tr>
      <w:tr w:rsidR="00985281" w:rsidRPr="00985281" w:rsidTr="00C21E73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V. </w:t>
            </w:r>
            <w:proofErr w:type="spellStart"/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  <w:proofErr w:type="spellEnd"/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НСВК 16.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исследует внутреннюю и внешнюю среду в целях выявления некоторых изменений.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осуществляет постоянный мониторинг, оценку и совершенствование системы финансового менеджмента и контроля.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осуществляет мониторинг контрольных мероприятий.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 граждан используются как средства для идентификации и исправления  контрольных недостатков.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Рекомендации внешних (внутренних) аудиторов полностью внедрены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исследует внутреннюю и внешнюю среду в целях выявления некоторых изменений.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 осуществляет постоянный мониторинг, оценку и совершенствование системы финансового менеджмента и контроля.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осуществляет мониторинг контрольных мероприятий.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 граждан используются как средства для идентификации и исправления  контрольных недостатков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исследует внутреннюю и внешнюю среду в целях выявления некоторых изменений.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осуществляет мониторинг контрольных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исследует внутреннюю и внешнюю среду.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осуществляет мониторинг контрольных мероприятий.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 граждан не используются как средства для идентификации и исправления  контрольных недостатков.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Рекомендации внешних (внутренних) аудиторов не внедряются</w:t>
            </w:r>
          </w:p>
        </w:tc>
      </w:tr>
      <w:tr w:rsidR="00985281" w:rsidRPr="00245027" w:rsidTr="00C21E73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9852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985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Счета, транзакции и информационные технологии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Наличные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которые подписывают расходные кассовые ордера, уполномочены  менеджером публичного субъекта, а функция подписи отдельна от функции учета наличных средств и составления расходных кассовых ордеров.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Приходные кассовые ордера и расходные кассовые ордера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регистрируется в отдельном регистре.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 кассира к записям выписки банковских / казначейских счетов ограничен.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/ казначейские счета ежемесячно сверяются лицом, независимым от функций связанных с наличными средствами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Лица, которые подписывают расходные кассовые ордера, уполномочены  менеджером публичного субъекта, а функция подписи отдельна от функции учета наличных средств и составления расходных кассовых ордеров.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Приходные кассовые ордера и расходные кассовые ордера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регистрируется в отдельном регистре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Лица, которые подписывают расходные кассовые ордера, уполномочены  менеджером публичного субъекта.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Приходные кассовые ордера и расходные кассовые ордера регистрируется в отдельном регистре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которые подписывают расходные кассовые ордера, не уполномочены  менеджером публичного субъекта, а функция подписи не отдельна от функции учета наличных средств и составления расходных кассовых ордеров.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Приходные кассовые ордера и расходные кассовые ордера не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регистрируется в отдельном регистре.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 кассира к записям выписки банковских / казначейских счетов не ограничен.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/ казначейские счета не сверяются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детально регистрируются, а их передача / списание / продажа / аренда документируются и утверждаются менеджером публичного субъекта.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подлежат периодическому физическому анализу (по крайне мере ежегодно), с соблюдением инструкций, обеспечивая, что нынешнее состояния основных средств регистрируется.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обеспечивает бухгалтерский  учет прихода и расхода основных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детально регистрируются, а их передача / списание / продажа / аренда документируются.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подлежат периодическому физическому анализу (по крайне мере ежегодно), с соблюдением инструкций, обеспечивая, что нынешнее состояния основных средств регистрируется.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обеспечивает бухгалтерский  учет прихода и расхода основных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детально регистрируются, а их передача / списание / продажа / аренда документируются.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подлежат периодическому физическому анализу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не регистрируются детально.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средства не подлежат периодическому физическому анализу.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обеспечивает бухгалтерский  учет прихода и расхода основных средств</w:t>
            </w:r>
          </w:p>
        </w:tc>
      </w:tr>
      <w:tr w:rsidR="00985281" w:rsidRPr="00245027" w:rsidTr="00C21E73">
        <w:trPr>
          <w:trHeight w:val="518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Государствен-ные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процессе закупки, определяется описание артикля, количество, цена, условия и сроки поставки.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 способность поставщика выполнить договор.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соблюдает положения для каждого типа закупки, в том числе и технические аспекты каждой закупки.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сохраняет документацию каждой закупки, в том числе касающийся критерий решения и результатов выбора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процессе закупки, определяется описание артикля, количество, цена, условия и сроки поставки.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оценивает способность поставщика выполнить договор.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соблюдает положения для каждого типа закупки, в том числе и технические аспекты каждой закупки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процессе закупки, определяется описание артикля, количество, цена, условия и сроки поставки.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соблюдает положения для каждого типа закупки, в том числе и технические аспекты каждой закупки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процессе закупки, не определяется описание артикля, количество, цена, условия и сроки поставки.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оценивает способность поставщика выполнить договор.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соблюдает положения для каждого типа закупки, в том числе и технические аспекты каждой закупки.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не сохраняет документацию касающейся каждой закупки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товаров / услуг проверяется независимым лицом в отношении их описания, количества, состояния, цены, прежде чем регистрировать в отдельный регистр.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Операционным менеджерам делегируется ответственность проверки / подписи / принятие накладных / договоров к оплате в том случае, когда сами операционные менеджеры запросили товары / услуги.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Накладные поставщика / отчет получения проверяются с закупочным договором в отношении цены, количества, качества, транспортных расходов, срока оплаты и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оплачиваются только после регистрации.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Зарегистрированная задолженность периодически пересматривается и сверяется с выписками поставщиков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Принятие товаров / услуг проверяется в отношении их описания, количества, состояния, цены, прежде чем регистрировать в отдельный регистр.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Операционным менеджерам делегируется ответственность проверки / подписи / принятие накладных / договоров к оплате в том случае, когда сами операционные менеджеры запросили товары / услуги.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Накладные поставщика / отчет получения проверяются с закупочным договором в отношении цены, количества, качества, транспортных расходов, срока оплаты и оплачиваются только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после регистрации.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Зарегистрированная задолженность периодически пересматривается и сверяется с выписками поставщиков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Принятие товаров / услуг проверяется в отношении их описания, количества, состояния, цены.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Операционным менеджерам делегируется ответственность проверки / подписи / принятие накладных / договоров к оплате в том случае, когда сами операционные менеджеры запросили товары / услуги.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Накладные поставщика / отчет получения проверяются с закупочным договором в отношении цены, количества, качества, транспортных расходов, срока оплаты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товаров / услуг не проверяется в отношении их описания, количества, состояния, цены.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Накладные поставщика / отчет получения не проверяются с закупочным договором.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Зарегистрированная задолженность не пересматривается и не сверяется с выписками поставщиков</w:t>
            </w:r>
          </w:p>
        </w:tc>
      </w:tr>
      <w:tr w:rsidR="00985281" w:rsidRPr="00245027" w:rsidTr="00C21E73">
        <w:trPr>
          <w:trHeight w:val="73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Заработная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Функция регистрации данных с личным характером достаточно разделена с функцией учета данных по заработной плате.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субъект обеспечивает  заработную плату без опускания какого-то сотрудника или суммы.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Среднемесячная заработная плата / оклады / должностные оклады, премии, надбавки, дополнительные часы, а также изменения в информации о заработной плате пересматриваются и утверждаются менеджером публичного субъекта.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Бухгалтерские записи по заработной плате периодически проверяются со штатным расписанием и тарифным списком.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расчете заработной платы проверяется Ф.И.О. сотрудников, фактические рабочие часы, среднемесячные оклады, должностные оклады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Функция регистрации данных с личным характером разделена с функцией учета данных по заработной плате.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Заработные платы сотрудников оплачиваются без опусканий.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Среднемесячная заработная плата / оклады / должностные оклады, премии, надбавки, дополнительные часы, а также изменения в информации о заработной плате пересматриваются и утверждаются менеджером публичного субъекта.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Бухгалтерские записи по заработной плате периодически проверяются со штатным расписанием и тарифным списком.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расчете заработной платы проверяется Ф.И.О. сотрудников, фактические рабочие часы, среднемесячные оклады, должностные оклады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Заработные платы сотрудников оплачиваются без опускания какого-то сотрудника или суммы.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Среднемесячная заработная плата / оклады / должностные оклады, премии, надбавки, дополнительные часы, а также изменения в информации о заработной плате пересматриваются и утверждаются менеджером публичного субъекта.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расчете заработной платы проверяется Ф.И.О. сотрудников, фактические рабочие часы, среднемесячные оклады, должностные оклады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Функция регистрации данных с личным характером не разделена с функцией учета данных по заработной плате.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Заработные платы сотрудников оплачиваются с опусканием сотрудников или суммы.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Среднемесячная заработная плата / оклады / должностные оклады, премии, надбавки, дополнительные часы, а также изменения в информации о заработной плате не пересматриваются и не утверждаются менеджером публичного субъекта.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Бухгалтерские записи по заработной плате не проверяются со штатным расписанием и тарифным списком.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расчете заработной платы не проверяется Ф.И.О. сотрудников, фактические рабочие часы, среднемесячные оклады, должностные оклады</w:t>
            </w:r>
          </w:p>
        </w:tc>
      </w:tr>
      <w:tr w:rsidR="00985281" w:rsidRPr="00245027" w:rsidTr="00C21E73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Информацион-</w:t>
            </w:r>
            <w:r w:rsidRPr="009852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ные</w:t>
            </w:r>
            <w:proofErr w:type="spellEnd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528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публичном субъекте существует сегрегация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задач между программистами и пользователями программ / аппликаций.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Персоналу </w:t>
            </w: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запрещается инициировать операции / транзакции и сделать изменения в ссылочные файлы.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 к программам / аппликациям ограничивается уникальными паролями (периодически изменяемые), предоставляется только к необходимым для выполнения задач программам / аппликациям и запрещается для сотрудников, которые больше не работают в публичном субъекте.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Периодически делаются резервные копии файлов с данными в местоположениях разных от оригинала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публичном субъекте существует сегрегация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задач между программистами и пользователями программ / аппликаций.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Персоналу </w:t>
            </w: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запрещается инициировать операции / транзакции.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 к программам / аппликациям ограничивается уникальными паролями (периодически изменяемые), предоставляется только к необходимым для выполнения задач программам / аппликациям и запрещается для сотрудников, которые больше не работают в публичном субъекте.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Периодически делаются резервные копии файлов с данными в местоположениях разных от оригинала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публичном субъекте существует сегрегация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задач между программистами и пользователями программ / аппликаций.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Персоналу </w:t>
            </w: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запрещается инициировать операции / транзакции.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Периодически делаются резервные копии файлов с данными в местоположениях разных от оригинала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публичном субъекте не существует 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сегрегации задач между программистами и пользователями программ / аппликаций.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 </w:t>
            </w:r>
            <w:r w:rsidRPr="0098528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может инициировать операции / транзакции и сделать изменения в ссылочные файлы.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 к программам / аппликациям не ограничивается.</w:t>
            </w:r>
          </w:p>
          <w:p w:rsidR="00985281" w:rsidRPr="00985281" w:rsidRDefault="00985281" w:rsidP="00C21E7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Резервные копии файлов с данными не делаются</w:t>
            </w:r>
          </w:p>
        </w:tc>
      </w:tr>
    </w:tbl>
    <w:p w:rsidR="00F6795E" w:rsidRPr="00985281" w:rsidRDefault="00F6795E">
      <w:pPr>
        <w:rPr>
          <w:rFonts w:ascii="Times New Roman" w:hAnsi="Times New Roman" w:cs="Times New Roman"/>
          <w:lang w:val="ru-RU"/>
        </w:rPr>
      </w:pPr>
    </w:p>
    <w:p w:rsidR="00985281" w:rsidRPr="00985281" w:rsidRDefault="00985281">
      <w:pPr>
        <w:rPr>
          <w:rFonts w:ascii="Times New Roman" w:hAnsi="Times New Roman" w:cs="Times New Roman"/>
          <w:lang w:val="ru-RU"/>
        </w:rPr>
      </w:pPr>
    </w:p>
    <w:sectPr w:rsidR="00985281" w:rsidRPr="00985281" w:rsidSect="00F679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85281"/>
    <w:rsid w:val="00245027"/>
    <w:rsid w:val="00985281"/>
    <w:rsid w:val="00F6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3958</Words>
  <Characters>22566</Characters>
  <Application>Microsoft Office Word</Application>
  <DocSecurity>0</DocSecurity>
  <Lines>188</Lines>
  <Paragraphs>52</Paragraphs>
  <ScaleCrop>false</ScaleCrop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2014-07-23T05:32:00Z</dcterms:created>
  <dcterms:modified xsi:type="dcterms:W3CDTF">2014-07-23T05:32:00Z</dcterms:modified>
</cp:coreProperties>
</file>